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KUPINSKY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65,457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equal annual increments over the three-year period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to correct the inadvertent omission of the grant of restricted stock units to the reporting person on August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9593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3333</Characters>
  <CharactersWithSpaces>3875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